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AD" w:rsidRDefault="00C15FCF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DISCIPLINARE</w:t>
      </w:r>
      <w:r w:rsidR="00D360AD">
        <w:rPr>
          <w:rFonts w:ascii="Times New Roman" w:hAnsi="Times New Roman" w:cs="Times New Roman"/>
          <w:b/>
          <w:bCs/>
          <w:sz w:val="36"/>
          <w:szCs w:val="36"/>
        </w:rPr>
        <w:t xml:space="preserve"> PER LA CONCESSIONE IN USO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360AD">
        <w:rPr>
          <w:rFonts w:ascii="Times New Roman" w:hAnsi="Times New Roman" w:cs="Times New Roman"/>
          <w:b/>
          <w:bCs/>
          <w:sz w:val="36"/>
          <w:szCs w:val="36"/>
        </w:rPr>
        <w:t>DELLE BACHECHE COMUNALI E DELLE BACHECHE PER ANNUNCI FUNEBRI</w:t>
      </w: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1 – Oggetto</w:t>
      </w: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presente </w:t>
      </w:r>
      <w:r w:rsidR="007D6FB4">
        <w:rPr>
          <w:rFonts w:ascii="Times New Roman" w:hAnsi="Times New Roman" w:cs="Times New Roman"/>
          <w:sz w:val="28"/>
          <w:szCs w:val="28"/>
        </w:rPr>
        <w:t>disciplinare regolamenta</w:t>
      </w:r>
      <w:r>
        <w:rPr>
          <w:rFonts w:ascii="Times New Roman" w:hAnsi="Times New Roman" w:cs="Times New Roman"/>
          <w:sz w:val="28"/>
          <w:szCs w:val="28"/>
        </w:rPr>
        <w:t xml:space="preserve"> le modalità di utilizzo di spazi</w:t>
      </w:r>
      <w:r w:rsidR="00C15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all’interno delle bacheche informative installate nelle seguenti località:</w:t>
      </w: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Via </w:t>
      </w:r>
      <w:proofErr w:type="spellStart"/>
      <w:r>
        <w:rPr>
          <w:rFonts w:ascii="Times New Roman" w:hAnsi="Times New Roman" w:cs="Times New Roman"/>
          <w:sz w:val="28"/>
          <w:szCs w:val="28"/>
        </w:rPr>
        <w:t>Fontanele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in prossimità del numero civico </w:t>
      </w:r>
      <w:r w:rsidR="007D6FB4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2 - Via San</w:t>
      </w:r>
      <w:r w:rsidR="005C1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Vigilio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prossimità della “ Fontana </w:t>
      </w:r>
      <w:proofErr w:type="spellStart"/>
      <w:r>
        <w:rPr>
          <w:rFonts w:ascii="Times New Roman" w:hAnsi="Times New Roman" w:cs="Times New Roman"/>
          <w:sz w:val="28"/>
          <w:szCs w:val="28"/>
        </w:rPr>
        <w:t>Granda</w:t>
      </w:r>
      <w:proofErr w:type="spellEnd"/>
      <w:r>
        <w:rPr>
          <w:rFonts w:ascii="Times New Roman" w:hAnsi="Times New Roman" w:cs="Times New Roman"/>
          <w:sz w:val="28"/>
          <w:szCs w:val="28"/>
        </w:rPr>
        <w:t>”;</w:t>
      </w: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3 -  Piazza della Chiesa in prossimità della</w:t>
      </w:r>
      <w:r w:rsidR="005C1F4D">
        <w:rPr>
          <w:rFonts w:ascii="Times New Roman" w:hAnsi="Times New Roman" w:cs="Times New Roman"/>
          <w:sz w:val="28"/>
          <w:szCs w:val="28"/>
        </w:rPr>
        <w:t xml:space="preserve"> ex</w:t>
      </w:r>
      <w:r>
        <w:rPr>
          <w:rFonts w:ascii="Times New Roman" w:hAnsi="Times New Roman" w:cs="Times New Roman"/>
          <w:sz w:val="28"/>
          <w:szCs w:val="28"/>
        </w:rPr>
        <w:t xml:space="preserve"> pesa pubblica;</w:t>
      </w: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 Via Braide in prossimità dell’incrocio con la S.S. 421;</w:t>
      </w: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5 -  Via al Castel Belfort in prossimità dell’incrocio con la laterale delle case ITEA;</w:t>
      </w:r>
    </w:p>
    <w:p w:rsidR="00D360AD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6 -   Via</w:t>
      </w:r>
      <w:r w:rsidR="00D360AD">
        <w:rPr>
          <w:rFonts w:ascii="Times New Roman" w:hAnsi="Times New Roman" w:cs="Times New Roman"/>
          <w:sz w:val="28"/>
          <w:szCs w:val="28"/>
        </w:rPr>
        <w:t xml:space="preserve"> Alt </w:t>
      </w:r>
      <w:proofErr w:type="spellStart"/>
      <w:r w:rsidR="00D360AD">
        <w:rPr>
          <w:rFonts w:ascii="Times New Roman" w:hAnsi="Times New Roman" w:cs="Times New Roman"/>
          <w:sz w:val="28"/>
          <w:szCs w:val="28"/>
        </w:rPr>
        <w:t>Spaur</w:t>
      </w:r>
      <w:proofErr w:type="spellEnd"/>
      <w:r w:rsidR="00D360AD">
        <w:rPr>
          <w:rFonts w:ascii="Times New Roman" w:hAnsi="Times New Roman" w:cs="Times New Roman"/>
          <w:sz w:val="28"/>
          <w:szCs w:val="28"/>
        </w:rPr>
        <w:t xml:space="preserve"> presso le scuole Elementari e medie;</w:t>
      </w:r>
    </w:p>
    <w:p w:rsidR="009042BA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7 -   Piazza del Consiglio in prossimità dell’entrata al Municipio (lato sinistro).</w:t>
      </w: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 delle bacheche per annunci funebri installate nelle seguenti località:</w:t>
      </w: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F25F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Via San </w:t>
      </w:r>
      <w:proofErr w:type="spellStart"/>
      <w:r>
        <w:rPr>
          <w:rFonts w:ascii="Times New Roman" w:hAnsi="Times New Roman" w:cs="Times New Roman"/>
          <w:sz w:val="28"/>
          <w:szCs w:val="28"/>
        </w:rPr>
        <w:t>Vigilio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prossimità del Vecchio negozio Conad (ex albo comunale);</w:t>
      </w:r>
    </w:p>
    <w:p w:rsidR="00D360AD" w:rsidRDefault="00F25F29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2 -  Via San </w:t>
      </w:r>
      <w:proofErr w:type="spellStart"/>
      <w:r>
        <w:rPr>
          <w:rFonts w:ascii="Times New Roman" w:hAnsi="Times New Roman" w:cs="Times New Roman"/>
          <w:sz w:val="28"/>
          <w:szCs w:val="28"/>
        </w:rPr>
        <w:t>Vigilio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prossimità dell’ ex Macelleria Zeni  (ex albo comunale),</w:t>
      </w:r>
    </w:p>
    <w:p w:rsidR="00F25F29" w:rsidRDefault="00F25F29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  Via Braide in prossimità dell’incrocio </w:t>
      </w:r>
      <w:r w:rsidR="005C1F4D">
        <w:rPr>
          <w:rFonts w:ascii="Times New Roman" w:hAnsi="Times New Roman" w:cs="Times New Roman"/>
          <w:sz w:val="28"/>
          <w:szCs w:val="28"/>
        </w:rPr>
        <w:t>Via Castel Belfort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2 - Finalità</w:t>
      </w:r>
    </w:p>
    <w:p w:rsidR="00F25F29" w:rsidRDefault="00F25F29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facilitare l’accesso della cittadinanza all’informazione e alla</w:t>
      </w:r>
      <w:r w:rsidR="00C15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comunicazione locale, il Comune di </w:t>
      </w:r>
      <w:r w:rsidR="00F25F29">
        <w:rPr>
          <w:rFonts w:ascii="Times New Roman" w:hAnsi="Times New Roman" w:cs="Times New Roman"/>
          <w:sz w:val="28"/>
          <w:szCs w:val="28"/>
        </w:rPr>
        <w:t>Spormaggiore</w:t>
      </w:r>
      <w:r>
        <w:rPr>
          <w:rFonts w:ascii="Times New Roman" w:hAnsi="Times New Roman" w:cs="Times New Roman"/>
          <w:sz w:val="28"/>
          <w:szCs w:val="28"/>
        </w:rPr>
        <w:t xml:space="preserve"> mette a disposizione</w:t>
      </w:r>
      <w:r w:rsidR="00C15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dell’associazionismo locale, a titolo gratuito n.</w:t>
      </w:r>
      <w:r w:rsidR="00F25F29">
        <w:rPr>
          <w:rFonts w:ascii="Times New Roman" w:hAnsi="Times New Roman" w:cs="Times New Roman"/>
          <w:sz w:val="28"/>
          <w:szCs w:val="28"/>
        </w:rPr>
        <w:t xml:space="preserve"> </w:t>
      </w:r>
      <w:r w:rsidR="00C15FCF">
        <w:rPr>
          <w:rFonts w:ascii="Times New Roman" w:hAnsi="Times New Roman" w:cs="Times New Roman"/>
          <w:sz w:val="28"/>
          <w:szCs w:val="28"/>
        </w:rPr>
        <w:t>7</w:t>
      </w:r>
      <w:r w:rsidR="00F25F29">
        <w:rPr>
          <w:rFonts w:ascii="Times New Roman" w:hAnsi="Times New Roman" w:cs="Times New Roman"/>
          <w:sz w:val="28"/>
          <w:szCs w:val="28"/>
        </w:rPr>
        <w:t xml:space="preserve"> bacheche </w:t>
      </w:r>
      <w:r>
        <w:rPr>
          <w:rFonts w:ascii="Times New Roman" w:hAnsi="Times New Roman" w:cs="Times New Roman"/>
          <w:sz w:val="28"/>
          <w:szCs w:val="28"/>
        </w:rPr>
        <w:t>di proprietà comunale,</w:t>
      </w:r>
      <w:r w:rsidR="00C15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destinati essenzialmente ad informare i cittadini circa le novità riguardanti</w:t>
      </w:r>
      <w:r w:rsidR="00C15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la stessa organizzazione, le attività da realizzare</w:t>
      </w:r>
      <w:r w:rsidR="00F25F29">
        <w:rPr>
          <w:rFonts w:ascii="Times New Roman" w:hAnsi="Times New Roman" w:cs="Times New Roman"/>
          <w:sz w:val="28"/>
          <w:szCs w:val="28"/>
        </w:rPr>
        <w:t xml:space="preserve">, le manifestazioni, gli eventi, eccetera. </w:t>
      </w:r>
    </w:p>
    <w:p w:rsidR="00F25F29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Limitatamente alla disponibilità degli spazi, le citate bacheche possono</w:t>
      </w:r>
      <w:r w:rsidR="00C15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essere utilizzate secondo le modalità e condizioni che sono espressamente</w:t>
      </w:r>
      <w:r w:rsidR="00C15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contenute nel presente </w:t>
      </w:r>
      <w:r w:rsidR="000630CB">
        <w:rPr>
          <w:rFonts w:ascii="Times New Roman" w:hAnsi="Times New Roman" w:cs="Times New Roman"/>
          <w:sz w:val="28"/>
          <w:szCs w:val="28"/>
        </w:rPr>
        <w:t>disciplinare</w:t>
      </w:r>
      <w:r>
        <w:rPr>
          <w:rFonts w:ascii="Times New Roman" w:hAnsi="Times New Roman" w:cs="Times New Roman"/>
          <w:sz w:val="28"/>
          <w:szCs w:val="28"/>
        </w:rPr>
        <w:t>, per pubblicizzare iniziative politiche,</w:t>
      </w:r>
      <w:r w:rsidR="00C15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sindacali e di categoria, culturali, sociali, sportive e filantropiche effettuate</w:t>
      </w:r>
      <w:r w:rsidR="00C15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da partiti, sindacati, comitati, associazioni, fondazioni, nonché da persone,</w:t>
      </w:r>
      <w:r w:rsidR="00C15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gruppi ed organizzazioni che non perseguono finalità di lucro</w:t>
      </w:r>
      <w:r w:rsidR="00F25F29">
        <w:rPr>
          <w:rFonts w:ascii="Times New Roman" w:hAnsi="Times New Roman" w:cs="Times New Roman"/>
          <w:sz w:val="28"/>
          <w:szCs w:val="28"/>
        </w:rPr>
        <w:t>.</w:t>
      </w: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Art.3 </w:t>
      </w:r>
      <w:r w:rsidR="009042BA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42BA">
        <w:rPr>
          <w:rFonts w:ascii="Times New Roman" w:hAnsi="Times New Roman" w:cs="Times New Roman"/>
          <w:b/>
          <w:bCs/>
          <w:sz w:val="28"/>
          <w:szCs w:val="28"/>
        </w:rPr>
        <w:t xml:space="preserve"> Soggetti destinati all’utilizzo delle bacheche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e deposito cauzionale</w:t>
      </w:r>
    </w:p>
    <w:p w:rsidR="009042BA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5F29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associazioni del paese di Spormaggiore e chi lo ritiene opportuno può utilizzare le bacheche sopra elencate ritirando copia delle chiavi e versando il deposito cauzionale presso gli uffici del Comune di Spormaggiore. </w:t>
      </w: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La concessione degli spazi nella bacheche è gratuita.</w:t>
      </w: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 ogni concessionario è richiesto il versamento di un deposito cauzionale</w:t>
      </w:r>
      <w:r w:rsidR="00C15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pari ad €</w:t>
      </w:r>
      <w:r w:rsidR="00F25F29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0,00 </w:t>
      </w:r>
      <w:r w:rsidR="00F25F29">
        <w:rPr>
          <w:rFonts w:ascii="Times New Roman" w:hAnsi="Times New Roman" w:cs="Times New Roman"/>
          <w:sz w:val="28"/>
          <w:szCs w:val="28"/>
        </w:rPr>
        <w:t xml:space="preserve"> per la copia delle chiavi che permettono l’apertura delle bacheche e che </w:t>
      </w:r>
      <w:r>
        <w:rPr>
          <w:rFonts w:ascii="Times New Roman" w:hAnsi="Times New Roman" w:cs="Times New Roman"/>
          <w:sz w:val="28"/>
          <w:szCs w:val="28"/>
        </w:rPr>
        <w:t xml:space="preserve">verrà restituito al </w:t>
      </w:r>
      <w:r w:rsidR="00F25F29">
        <w:rPr>
          <w:rFonts w:ascii="Times New Roman" w:hAnsi="Times New Roman" w:cs="Times New Roman"/>
          <w:sz w:val="28"/>
          <w:szCs w:val="28"/>
        </w:rPr>
        <w:t>momento della riconsegna delle chiavi.</w:t>
      </w: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versamento del deposito avviene tramite pagamento diretto al Tesoriere</w:t>
      </w:r>
      <w:r w:rsidR="00C15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comunale.</w:t>
      </w:r>
    </w:p>
    <w:p w:rsidR="00F25F29" w:rsidRDefault="00F25F29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4 – Concessione e Durata</w:t>
      </w:r>
    </w:p>
    <w:p w:rsidR="00F25F29" w:rsidRDefault="00F25F29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Comune concede in uso lo spazio ai</w:t>
      </w:r>
      <w:r w:rsidR="00F25F29">
        <w:rPr>
          <w:rFonts w:ascii="Times New Roman" w:hAnsi="Times New Roman" w:cs="Times New Roman"/>
          <w:sz w:val="28"/>
          <w:szCs w:val="28"/>
        </w:rPr>
        <w:t xml:space="preserve"> soggetti sopraccitati</w:t>
      </w:r>
      <w:r>
        <w:rPr>
          <w:rFonts w:ascii="Times New Roman" w:hAnsi="Times New Roman" w:cs="Times New Roman"/>
          <w:sz w:val="28"/>
          <w:szCs w:val="28"/>
        </w:rPr>
        <w:t xml:space="preserve"> per la pubblicizzazione delle</w:t>
      </w:r>
      <w:r w:rsidR="00F25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loro attività statutarie, con l’esclusione di qualsiasi attività avente fini di</w:t>
      </w:r>
      <w:r w:rsidR="00F25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lucro.</w:t>
      </w: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durata dell</w:t>
      </w:r>
      <w:r w:rsidR="00F25F29">
        <w:rPr>
          <w:rFonts w:ascii="Times New Roman" w:hAnsi="Times New Roman" w:cs="Times New Roman"/>
          <w:sz w:val="28"/>
          <w:szCs w:val="28"/>
        </w:rPr>
        <w:t>’uso delle bacheche non ha limiti fino a quando non vengono riconsegnate le chiavi della bacheca stessa.</w:t>
      </w:r>
    </w:p>
    <w:p w:rsidR="00F25F29" w:rsidRDefault="00F25F29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5 - Modalità di utilizzo</w:t>
      </w:r>
    </w:p>
    <w:p w:rsidR="00F25F29" w:rsidRDefault="00F25F29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materiale da affiggere dovrà avere dimensioni non superiori mt.1x0,75.</w:t>
      </w:r>
      <w:r w:rsidR="00F25F29">
        <w:rPr>
          <w:rFonts w:ascii="Times New Roman" w:hAnsi="Times New Roman" w:cs="Times New Roman"/>
          <w:sz w:val="28"/>
          <w:szCs w:val="28"/>
        </w:rPr>
        <w:t xml:space="preserve"> Il materiale </w:t>
      </w:r>
      <w:r w:rsidR="00C15FCF">
        <w:rPr>
          <w:rFonts w:ascii="Times New Roman" w:hAnsi="Times New Roman" w:cs="Times New Roman"/>
          <w:sz w:val="28"/>
          <w:szCs w:val="28"/>
        </w:rPr>
        <w:t>dovr</w:t>
      </w:r>
      <w:r w:rsidR="00F25F29">
        <w:rPr>
          <w:rFonts w:ascii="Times New Roman" w:hAnsi="Times New Roman" w:cs="Times New Roman"/>
          <w:sz w:val="28"/>
          <w:szCs w:val="28"/>
        </w:rPr>
        <w:t>à</w:t>
      </w:r>
      <w:r w:rsidR="00C15FCF">
        <w:rPr>
          <w:rFonts w:ascii="Times New Roman" w:hAnsi="Times New Roman" w:cs="Times New Roman"/>
          <w:sz w:val="28"/>
          <w:szCs w:val="28"/>
        </w:rPr>
        <w:t xml:space="preserve"> essere</w:t>
      </w:r>
      <w:r w:rsidR="00F25F29">
        <w:rPr>
          <w:rFonts w:ascii="Times New Roman" w:hAnsi="Times New Roman" w:cs="Times New Roman"/>
          <w:sz w:val="28"/>
          <w:szCs w:val="28"/>
        </w:rPr>
        <w:t xml:space="preserve"> affisso con apposite calamite e non con scotch, puntine o colla.</w:t>
      </w:r>
    </w:p>
    <w:p w:rsidR="00F25F29" w:rsidRDefault="00F25F29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termine dell’evento è fatto obbligo di rimuovere il materiale per permettere il posizionamento di altri avvisi informativi.</w:t>
      </w:r>
    </w:p>
    <w:p w:rsidR="00F25F29" w:rsidRDefault="00F25F29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0AD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6</w:t>
      </w:r>
      <w:r w:rsidR="00D360AD">
        <w:rPr>
          <w:rFonts w:ascii="Times New Roman" w:hAnsi="Times New Roman" w:cs="Times New Roman"/>
          <w:b/>
          <w:bCs/>
          <w:sz w:val="28"/>
          <w:szCs w:val="28"/>
        </w:rPr>
        <w:t xml:space="preserve"> – Responsabilità</w:t>
      </w:r>
    </w:p>
    <w:p w:rsidR="009042BA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0AD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 usa le bacheche comunali è direttamente responsabile</w:t>
      </w:r>
      <w:r w:rsidR="00D360AD">
        <w:rPr>
          <w:rFonts w:ascii="Times New Roman" w:hAnsi="Times New Roman" w:cs="Times New Roman"/>
          <w:sz w:val="28"/>
          <w:szCs w:val="28"/>
        </w:rPr>
        <w:t xml:space="preserve"> delle eventual</w:t>
      </w:r>
      <w:r>
        <w:rPr>
          <w:rFonts w:ascii="Times New Roman" w:hAnsi="Times New Roman" w:cs="Times New Roman"/>
          <w:sz w:val="28"/>
          <w:szCs w:val="28"/>
        </w:rPr>
        <w:t xml:space="preserve">i infrazioni alle vigenti norme </w:t>
      </w:r>
      <w:r w:rsidR="00D360AD">
        <w:rPr>
          <w:rFonts w:ascii="Times New Roman" w:hAnsi="Times New Roman" w:cs="Times New Roman"/>
          <w:sz w:val="28"/>
          <w:szCs w:val="28"/>
        </w:rPr>
        <w:t>in materia penale, civile e fiscale.</w:t>
      </w:r>
    </w:p>
    <w:p w:rsidR="009042BA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0AD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8</w:t>
      </w:r>
      <w:r w:rsidR="00D360AD">
        <w:rPr>
          <w:rFonts w:ascii="Times New Roman" w:hAnsi="Times New Roman" w:cs="Times New Roman"/>
          <w:b/>
          <w:bCs/>
          <w:sz w:val="28"/>
          <w:szCs w:val="28"/>
        </w:rPr>
        <w:t xml:space="preserve"> Decadenza</w:t>
      </w:r>
    </w:p>
    <w:p w:rsidR="009042BA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0AD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 w:rsidR="00D360AD">
        <w:rPr>
          <w:rFonts w:ascii="Times New Roman" w:hAnsi="Times New Roman" w:cs="Times New Roman"/>
          <w:sz w:val="28"/>
          <w:szCs w:val="28"/>
        </w:rPr>
        <w:t xml:space="preserve"> mancato aggiornamento periodico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0AD">
        <w:rPr>
          <w:rFonts w:ascii="Times New Roman" w:hAnsi="Times New Roman" w:cs="Times New Roman"/>
          <w:sz w:val="28"/>
          <w:szCs w:val="28"/>
        </w:rPr>
        <w:t>delle informazioni i</w:t>
      </w:r>
      <w:r>
        <w:rPr>
          <w:rFonts w:ascii="Times New Roman" w:hAnsi="Times New Roman" w:cs="Times New Roman"/>
          <w:sz w:val="28"/>
          <w:szCs w:val="28"/>
        </w:rPr>
        <w:t xml:space="preserve">n essa contenute, e la non rimozione del materiale ad evento avvenuto può portare alla decadenza di utilizzo della bacheca stessa </w:t>
      </w:r>
      <w:r w:rsidR="00D360AD">
        <w:rPr>
          <w:rFonts w:ascii="Times New Roman" w:hAnsi="Times New Roman" w:cs="Times New Roman"/>
          <w:sz w:val="28"/>
          <w:szCs w:val="28"/>
        </w:rPr>
        <w:t>.</w:t>
      </w:r>
    </w:p>
    <w:p w:rsidR="009042BA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decadenza è dichiarata altresì a seguito di accertamento giudiziale del</w:t>
      </w:r>
      <w:r w:rsidR="00C15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contenuto diffamatorio delle affissioni.</w:t>
      </w:r>
    </w:p>
    <w:p w:rsidR="009042BA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9042BA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Utilizzo in campagna elettorale</w:t>
      </w:r>
    </w:p>
    <w:p w:rsidR="009042BA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L’utilizzo delle bacheche in periodo di campagna elettorale e/o</w:t>
      </w:r>
      <w:r w:rsidR="00C15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referendaria è soggetto al rispetto della vigente normativa statale in materia</w:t>
      </w:r>
      <w:r w:rsidR="00C15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 propaganda elettorale.</w:t>
      </w:r>
    </w:p>
    <w:p w:rsidR="009042BA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0AD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10</w:t>
      </w:r>
      <w:r w:rsidR="00D360AD">
        <w:rPr>
          <w:rFonts w:ascii="Times New Roman" w:hAnsi="Times New Roman" w:cs="Times New Roman"/>
          <w:b/>
          <w:bCs/>
          <w:sz w:val="28"/>
          <w:szCs w:val="28"/>
        </w:rPr>
        <w:t xml:space="preserve"> Vigilanza</w:t>
      </w:r>
    </w:p>
    <w:p w:rsidR="009042BA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L’Amministrazione comunale compie verifiche periodiche circa le</w:t>
      </w:r>
      <w:r w:rsidR="00C15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assegnazioni e l’utilizzo delle bacheche, al fine di garantirne il corretto</w:t>
      </w:r>
      <w:r w:rsidR="00C15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utilizzo da parte dei concessionari.</w:t>
      </w:r>
    </w:p>
    <w:p w:rsidR="009042BA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0AD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11</w:t>
      </w:r>
      <w:r w:rsidR="00D360AD">
        <w:rPr>
          <w:rFonts w:ascii="Times New Roman" w:hAnsi="Times New Roman" w:cs="Times New Roman"/>
          <w:b/>
          <w:bCs/>
          <w:sz w:val="28"/>
          <w:szCs w:val="28"/>
        </w:rPr>
        <w:t xml:space="preserve"> - Divieti</w:t>
      </w:r>
    </w:p>
    <w:p w:rsidR="009042BA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0AD" w:rsidRDefault="00D360AD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E’ vietata l’esposizione di materiale con finalità pubblicitarie e</w:t>
      </w:r>
      <w:r w:rsidR="00C15FCF">
        <w:rPr>
          <w:rFonts w:ascii="Times New Roman" w:hAnsi="Times New Roman" w:cs="Times New Roman"/>
          <w:sz w:val="28"/>
          <w:szCs w:val="28"/>
        </w:rPr>
        <w:t xml:space="preserve"> </w:t>
      </w:r>
      <w:r w:rsidR="000630CB">
        <w:rPr>
          <w:rFonts w:ascii="Times New Roman" w:hAnsi="Times New Roman" w:cs="Times New Roman"/>
          <w:sz w:val="28"/>
          <w:szCs w:val="28"/>
        </w:rPr>
        <w:t>commerciali, e l’affissione di qualsiasi manifesto sul vetro esterno delle bacheche.</w:t>
      </w:r>
    </w:p>
    <w:p w:rsidR="009042BA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2BA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2BA">
        <w:rPr>
          <w:rFonts w:ascii="Times New Roman" w:hAnsi="Times New Roman" w:cs="Times New Roman"/>
          <w:b/>
          <w:sz w:val="28"/>
          <w:szCs w:val="28"/>
        </w:rPr>
        <w:t>Art.12 – Spazi per annunci funebri</w:t>
      </w:r>
    </w:p>
    <w:p w:rsidR="009042BA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2BA" w:rsidRDefault="009042B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BA">
        <w:rPr>
          <w:rFonts w:ascii="Times New Roman" w:hAnsi="Times New Roman" w:cs="Times New Roman"/>
          <w:sz w:val="28"/>
          <w:szCs w:val="28"/>
        </w:rPr>
        <w:t xml:space="preserve">Gli spazi dedicati </w:t>
      </w:r>
      <w:r>
        <w:rPr>
          <w:rFonts w:ascii="Times New Roman" w:hAnsi="Times New Roman" w:cs="Times New Roman"/>
          <w:sz w:val="28"/>
          <w:szCs w:val="28"/>
        </w:rPr>
        <w:t xml:space="preserve">all’esposizione di annunci funebri </w:t>
      </w:r>
      <w:r w:rsidR="00E2566A">
        <w:rPr>
          <w:rFonts w:ascii="Times New Roman" w:hAnsi="Times New Roman" w:cs="Times New Roman"/>
          <w:sz w:val="28"/>
          <w:szCs w:val="28"/>
        </w:rPr>
        <w:t>sono solo quelli sotto elencati :</w:t>
      </w:r>
    </w:p>
    <w:p w:rsidR="00E2566A" w:rsidRDefault="00E2566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66A" w:rsidRDefault="00E2566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 Via San </w:t>
      </w:r>
      <w:proofErr w:type="spellStart"/>
      <w:r>
        <w:rPr>
          <w:rFonts w:ascii="Times New Roman" w:hAnsi="Times New Roman" w:cs="Times New Roman"/>
          <w:sz w:val="28"/>
          <w:szCs w:val="28"/>
        </w:rPr>
        <w:t>Vigilio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prossimità del Vecchio negozio Conad ( ex albo comunale);</w:t>
      </w:r>
    </w:p>
    <w:p w:rsidR="00E2566A" w:rsidRDefault="00E2566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2 -  Via San </w:t>
      </w:r>
      <w:proofErr w:type="spellStart"/>
      <w:r>
        <w:rPr>
          <w:rFonts w:ascii="Times New Roman" w:hAnsi="Times New Roman" w:cs="Times New Roman"/>
          <w:sz w:val="28"/>
          <w:szCs w:val="28"/>
        </w:rPr>
        <w:t>Vigilio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prossimità dell’ ex Macelleria Zeni  ( ex albo comunale),</w:t>
      </w:r>
    </w:p>
    <w:p w:rsidR="00E2566A" w:rsidRDefault="00E2566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  Via Braide in prossimità dell’incrocio </w:t>
      </w:r>
      <w:r w:rsidR="000630CB">
        <w:rPr>
          <w:rFonts w:ascii="Times New Roman" w:hAnsi="Times New Roman" w:cs="Times New Roman"/>
          <w:sz w:val="28"/>
          <w:szCs w:val="28"/>
        </w:rPr>
        <w:t>Via al Castel Belfort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E2566A" w:rsidRDefault="00E2566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66A" w:rsidRDefault="00E2566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 è autorizzata nessuna affissione di annunci funebri nelle bacheche destinate alle associazioni del paese.</w:t>
      </w:r>
    </w:p>
    <w:p w:rsidR="00E2566A" w:rsidRDefault="00E2566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66A" w:rsidRDefault="00E2566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66A">
        <w:rPr>
          <w:rFonts w:ascii="Times New Roman" w:hAnsi="Times New Roman" w:cs="Times New Roman"/>
          <w:b/>
          <w:sz w:val="28"/>
          <w:szCs w:val="28"/>
        </w:rPr>
        <w:t xml:space="preserve">Art. 13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E256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Norme transitorie</w:t>
      </w:r>
    </w:p>
    <w:p w:rsidR="00E2566A" w:rsidRDefault="00E2566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66A" w:rsidRPr="00E2566A" w:rsidRDefault="00E2566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Dal momento che entra in vigore questo </w:t>
      </w:r>
      <w:r w:rsidR="000630CB">
        <w:rPr>
          <w:rFonts w:ascii="Times New Roman" w:hAnsi="Times New Roman" w:cs="Times New Roman"/>
          <w:sz w:val="28"/>
          <w:szCs w:val="28"/>
        </w:rPr>
        <w:t>disciplinare</w:t>
      </w:r>
      <w:r>
        <w:rPr>
          <w:rFonts w:ascii="Times New Roman" w:hAnsi="Times New Roman" w:cs="Times New Roman"/>
          <w:sz w:val="28"/>
          <w:szCs w:val="28"/>
        </w:rPr>
        <w:t xml:space="preserve"> tutte le altre affissioni su suolo e spazi comunali cessano di essere autorizzate e diventano spazi di divulgazione e informazione solo le sette bacheche elencate all’articolo 1; dal momento dell’approvazione del </w:t>
      </w:r>
      <w:r w:rsidR="000630CB">
        <w:rPr>
          <w:rFonts w:ascii="Times New Roman" w:hAnsi="Times New Roman" w:cs="Times New Roman"/>
          <w:sz w:val="28"/>
          <w:szCs w:val="28"/>
        </w:rPr>
        <w:t>disciplinare</w:t>
      </w:r>
      <w:r>
        <w:rPr>
          <w:rFonts w:ascii="Times New Roman" w:hAnsi="Times New Roman" w:cs="Times New Roman"/>
          <w:sz w:val="28"/>
          <w:szCs w:val="28"/>
        </w:rPr>
        <w:t xml:space="preserve"> anche gli annunci funebri potranno essere affissi solo negli spazi appositamente dedicati ed elencati nell’articolo 1.</w:t>
      </w:r>
    </w:p>
    <w:p w:rsidR="00E2566A" w:rsidRPr="009042BA" w:rsidRDefault="00E2566A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2BA" w:rsidRPr="002F3C7E" w:rsidRDefault="002F3C7E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3C7E">
        <w:rPr>
          <w:rFonts w:ascii="Times New Roman" w:hAnsi="Times New Roman" w:cs="Times New Roman"/>
          <w:b/>
          <w:sz w:val="28"/>
          <w:szCs w:val="28"/>
          <w:u w:val="single"/>
        </w:rPr>
        <w:t>ALLEGATO :</w:t>
      </w:r>
    </w:p>
    <w:p w:rsidR="002F3C7E" w:rsidRDefault="002F3C7E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C7E" w:rsidRPr="002F3C7E" w:rsidRDefault="002F3C7E" w:rsidP="00C15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C7E">
        <w:rPr>
          <w:rFonts w:ascii="Times New Roman" w:hAnsi="Times New Roman" w:cs="Times New Roman"/>
          <w:b/>
          <w:sz w:val="28"/>
          <w:szCs w:val="28"/>
        </w:rPr>
        <w:t>MAPPA CON DISLOCAZIONE BACHECHE E SPAZI PER ANNUNCI FUNEBRI</w:t>
      </w:r>
    </w:p>
    <w:sectPr w:rsidR="002F3C7E" w:rsidRPr="002F3C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AD"/>
    <w:rsid w:val="000630CB"/>
    <w:rsid w:val="002F3C7E"/>
    <w:rsid w:val="003C1060"/>
    <w:rsid w:val="004731BA"/>
    <w:rsid w:val="005C1F4D"/>
    <w:rsid w:val="007D6FB4"/>
    <w:rsid w:val="009042BA"/>
    <w:rsid w:val="00C15FCF"/>
    <w:rsid w:val="00D360AD"/>
    <w:rsid w:val="00E2566A"/>
    <w:rsid w:val="00F2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3C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3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</dc:creator>
  <cp:lastModifiedBy>Segreteria</cp:lastModifiedBy>
  <cp:revision>6</cp:revision>
  <cp:lastPrinted>2017-03-20T17:21:00Z</cp:lastPrinted>
  <dcterms:created xsi:type="dcterms:W3CDTF">2017-03-23T11:03:00Z</dcterms:created>
  <dcterms:modified xsi:type="dcterms:W3CDTF">2017-03-24T07:47:00Z</dcterms:modified>
</cp:coreProperties>
</file>